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53D" w:rsidRDefault="007D553D" w:rsidP="007D553D">
      <w:pPr>
        <w:spacing w:after="0" w:line="240" w:lineRule="auto"/>
        <w:rPr>
          <w:rFonts w:ascii="Book Antiqua" w:hAnsi="Book Antiqua"/>
          <w:sz w:val="24"/>
          <w:szCs w:val="24"/>
        </w:rPr>
      </w:pPr>
      <w:r w:rsidRPr="007D553D">
        <w:rPr>
          <w:rFonts w:ascii="Book Antiqua" w:hAnsi="Book Antiqua"/>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729787" cy="208597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787" cy="2085975"/>
                        </a:xfrm>
                        <a:prstGeom prst="rect">
                          <a:avLst/>
                        </a:prstGeom>
                        <a:solidFill>
                          <a:srgbClr val="FFFFFF"/>
                        </a:solidFill>
                        <a:ln w="9525">
                          <a:solidFill>
                            <a:srgbClr val="000000"/>
                          </a:solidFill>
                          <a:miter lim="800000"/>
                          <a:headEnd/>
                          <a:tailEnd/>
                        </a:ln>
                      </wps:spPr>
                      <wps:txbx>
                        <w:txbxContent>
                          <w:p w:rsidR="007D553D" w:rsidRPr="00E94088" w:rsidRDefault="007D553D" w:rsidP="00E94088">
                            <w:pPr>
                              <w:jc w:val="center"/>
                              <w:rPr>
                                <w:rFonts w:asciiTheme="majorHAnsi" w:hAnsiTheme="majorHAnsi"/>
                                <w:b/>
                                <w:sz w:val="36"/>
                                <w:szCs w:val="36"/>
                              </w:rPr>
                            </w:pPr>
                            <w:r w:rsidRPr="00E94088">
                              <w:rPr>
                                <w:rFonts w:asciiTheme="majorHAnsi" w:hAnsiTheme="majorHAnsi"/>
                                <w:b/>
                                <w:sz w:val="36"/>
                                <w:szCs w:val="36"/>
                              </w:rPr>
                              <w:t>County Councillor Lisa Chambers</w:t>
                            </w:r>
                          </w:p>
                          <w:p w:rsidR="007D553D" w:rsidRPr="00E94088" w:rsidRDefault="007D553D" w:rsidP="00E94088">
                            <w:pPr>
                              <w:jc w:val="center"/>
                              <w:rPr>
                                <w:rFonts w:asciiTheme="majorHAnsi" w:hAnsiTheme="majorHAnsi"/>
                                <w:b/>
                                <w:sz w:val="36"/>
                                <w:szCs w:val="36"/>
                              </w:rPr>
                            </w:pPr>
                            <w:r w:rsidRPr="00E94088">
                              <w:rPr>
                                <w:rFonts w:asciiTheme="majorHAnsi" w:hAnsiTheme="majorHAnsi"/>
                                <w:b/>
                                <w:sz w:val="36"/>
                                <w:szCs w:val="36"/>
                              </w:rPr>
                              <w:t>Newmarket and Red Lodge Division</w:t>
                            </w:r>
                          </w:p>
                          <w:p w:rsidR="00A000DD" w:rsidRDefault="007D553D" w:rsidP="00E94088">
                            <w:pPr>
                              <w:jc w:val="center"/>
                              <w:rPr>
                                <w:rFonts w:asciiTheme="majorHAnsi" w:hAnsiTheme="majorHAnsi"/>
                                <w:b/>
                                <w:sz w:val="36"/>
                                <w:szCs w:val="36"/>
                              </w:rPr>
                            </w:pPr>
                            <w:r w:rsidRPr="00E94088">
                              <w:rPr>
                                <w:rFonts w:asciiTheme="majorHAnsi" w:hAnsiTheme="majorHAnsi"/>
                                <w:b/>
                                <w:sz w:val="36"/>
                                <w:szCs w:val="36"/>
                              </w:rPr>
                              <w:t xml:space="preserve">Town and Parish Council </w:t>
                            </w:r>
                          </w:p>
                          <w:p w:rsidR="007D553D" w:rsidRPr="00E94088" w:rsidRDefault="00A000DD" w:rsidP="00E94088">
                            <w:pPr>
                              <w:jc w:val="center"/>
                              <w:rPr>
                                <w:rFonts w:asciiTheme="majorHAnsi" w:hAnsiTheme="majorHAnsi"/>
                                <w:b/>
                                <w:sz w:val="36"/>
                                <w:szCs w:val="36"/>
                              </w:rPr>
                            </w:pPr>
                            <w:r>
                              <w:rPr>
                                <w:rFonts w:asciiTheme="majorHAnsi" w:hAnsiTheme="majorHAnsi"/>
                                <w:b/>
                                <w:sz w:val="36"/>
                                <w:szCs w:val="36"/>
                              </w:rPr>
                              <w:t xml:space="preserve">Annual Meeting </w:t>
                            </w:r>
                            <w:r w:rsidR="007D553D" w:rsidRPr="00E94088">
                              <w:rPr>
                                <w:rFonts w:asciiTheme="majorHAnsi" w:hAnsiTheme="majorHAnsi"/>
                                <w:b/>
                                <w:sz w:val="36"/>
                                <w:szCs w:val="36"/>
                              </w:rPr>
                              <w:t>Report</w:t>
                            </w:r>
                            <w:r w:rsidR="007D68AA">
                              <w:rPr>
                                <w:rFonts w:asciiTheme="majorHAnsi" w:hAnsiTheme="majorHAnsi"/>
                                <w:b/>
                                <w:sz w:val="36"/>
                                <w:szCs w:val="36"/>
                              </w:rPr>
                              <w:t xml:space="preserve">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3.7pt;height:16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">
                <v:textbox>
                  <w:txbxContent>
                    <w:p w:rsidR="007D553D" w:rsidRPr="00E94088" w:rsidRDefault="007D553D" w:rsidP="00E94088">
                      <w:pPr>
                        <w:jc w:val="center"/>
                        <w:rPr>
                          <w:rFonts w:asciiTheme="majorHAnsi" w:hAnsiTheme="majorHAnsi"/>
                          <w:b/>
                          <w:sz w:val="36"/>
                          <w:szCs w:val="36"/>
                        </w:rPr>
                      </w:pPr>
                      <w:r w:rsidRPr="00E94088">
                        <w:rPr>
                          <w:rFonts w:asciiTheme="majorHAnsi" w:hAnsiTheme="majorHAnsi"/>
                          <w:b/>
                          <w:sz w:val="36"/>
                          <w:szCs w:val="36"/>
                        </w:rPr>
                        <w:t>County Councillor Lisa Chambers</w:t>
                      </w:r>
                    </w:p>
                    <w:p w:rsidR="007D553D" w:rsidRPr="00E94088" w:rsidRDefault="007D553D" w:rsidP="00E94088">
                      <w:pPr>
                        <w:jc w:val="center"/>
                        <w:rPr>
                          <w:rFonts w:asciiTheme="majorHAnsi" w:hAnsiTheme="majorHAnsi"/>
                          <w:b/>
                          <w:sz w:val="36"/>
                          <w:szCs w:val="36"/>
                        </w:rPr>
                      </w:pPr>
                      <w:r w:rsidRPr="00E94088">
                        <w:rPr>
                          <w:rFonts w:asciiTheme="majorHAnsi" w:hAnsiTheme="majorHAnsi"/>
                          <w:b/>
                          <w:sz w:val="36"/>
                          <w:szCs w:val="36"/>
                        </w:rPr>
                        <w:t>Newmarket and Red Lodge Division</w:t>
                      </w:r>
                    </w:p>
                    <w:p w:rsidR="00A000DD" w:rsidRDefault="007D553D" w:rsidP="00E94088">
                      <w:pPr>
                        <w:jc w:val="center"/>
                        <w:rPr>
                          <w:rFonts w:asciiTheme="majorHAnsi" w:hAnsiTheme="majorHAnsi"/>
                          <w:b/>
                          <w:sz w:val="36"/>
                          <w:szCs w:val="36"/>
                        </w:rPr>
                      </w:pPr>
                      <w:r w:rsidRPr="00E94088">
                        <w:rPr>
                          <w:rFonts w:asciiTheme="majorHAnsi" w:hAnsiTheme="majorHAnsi"/>
                          <w:b/>
                          <w:sz w:val="36"/>
                          <w:szCs w:val="36"/>
                        </w:rPr>
                        <w:t xml:space="preserve">Town and Parish Council </w:t>
                      </w:r>
                    </w:p>
                    <w:p w:rsidR="007D553D" w:rsidRPr="00E94088" w:rsidRDefault="00A000DD" w:rsidP="00E94088">
                      <w:pPr>
                        <w:jc w:val="center"/>
                        <w:rPr>
                          <w:rFonts w:asciiTheme="majorHAnsi" w:hAnsiTheme="majorHAnsi"/>
                          <w:b/>
                          <w:sz w:val="36"/>
                          <w:szCs w:val="36"/>
                        </w:rPr>
                      </w:pPr>
                      <w:r>
                        <w:rPr>
                          <w:rFonts w:asciiTheme="majorHAnsi" w:hAnsiTheme="majorHAnsi"/>
                          <w:b/>
                          <w:sz w:val="36"/>
                          <w:szCs w:val="36"/>
                        </w:rPr>
                        <w:t xml:space="preserve">Annual Meeting </w:t>
                      </w:r>
                      <w:r w:rsidR="007D553D" w:rsidRPr="00E94088">
                        <w:rPr>
                          <w:rFonts w:asciiTheme="majorHAnsi" w:hAnsiTheme="majorHAnsi"/>
                          <w:b/>
                          <w:sz w:val="36"/>
                          <w:szCs w:val="36"/>
                        </w:rPr>
                        <w:t>Report</w:t>
                      </w:r>
                      <w:r w:rsidR="007D68AA">
                        <w:rPr>
                          <w:rFonts w:asciiTheme="majorHAnsi" w:hAnsiTheme="majorHAnsi"/>
                          <w:b/>
                          <w:sz w:val="36"/>
                          <w:szCs w:val="36"/>
                        </w:rPr>
                        <w:t xml:space="preserve"> 2015</w:t>
                      </w:r>
                    </w:p>
                  </w:txbxContent>
                </v:textbox>
              </v:shape>
            </w:pict>
          </mc:Fallback>
        </mc:AlternateContent>
      </w: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7D553D" w:rsidRDefault="007D553D" w:rsidP="007D553D">
      <w:pPr>
        <w:spacing w:after="0" w:line="240" w:lineRule="auto"/>
        <w:rPr>
          <w:rFonts w:ascii="Book Antiqua" w:hAnsi="Book Antiqua"/>
          <w:sz w:val="24"/>
          <w:szCs w:val="24"/>
        </w:rPr>
      </w:pPr>
    </w:p>
    <w:p w:rsidR="00E94088" w:rsidRDefault="00E94088" w:rsidP="007D553D">
      <w:pPr>
        <w:spacing w:after="0" w:line="240" w:lineRule="auto"/>
        <w:rPr>
          <w:rFonts w:ascii="Book Antiqua" w:hAnsi="Book Antiqua"/>
          <w:sz w:val="24"/>
          <w:szCs w:val="24"/>
        </w:rPr>
      </w:pPr>
    </w:p>
    <w:p w:rsidR="00E94088" w:rsidRDefault="00E94088" w:rsidP="007D553D">
      <w:pPr>
        <w:spacing w:after="0" w:line="240" w:lineRule="auto"/>
        <w:rPr>
          <w:rFonts w:ascii="Book Antiqua" w:hAnsi="Book Antiqua"/>
          <w:sz w:val="24"/>
          <w:szCs w:val="24"/>
        </w:rPr>
      </w:pPr>
    </w:p>
    <w:p w:rsidR="00A000DD" w:rsidRDefault="00A000DD" w:rsidP="007D553D">
      <w:pPr>
        <w:spacing w:after="0" w:line="240" w:lineRule="auto"/>
        <w:rPr>
          <w:rFonts w:ascii="Book Antiqua" w:hAnsi="Book Antiqua"/>
          <w:sz w:val="24"/>
          <w:szCs w:val="24"/>
        </w:rPr>
      </w:pPr>
    </w:p>
    <w:p w:rsidR="00A000DD" w:rsidRPr="00A000DD" w:rsidRDefault="00A000DD" w:rsidP="00A000DD">
      <w:pPr>
        <w:spacing w:after="0" w:line="240" w:lineRule="auto"/>
        <w:rPr>
          <w:rFonts w:ascii="Book Antiqua" w:hAnsi="Book Antiqua"/>
          <w:b/>
          <w:sz w:val="28"/>
          <w:szCs w:val="28"/>
        </w:rPr>
      </w:pPr>
      <w:r w:rsidRPr="00A000DD">
        <w:rPr>
          <w:rFonts w:ascii="Book Antiqua" w:hAnsi="Book Antiqua"/>
          <w:b/>
          <w:sz w:val="28"/>
          <w:szCs w:val="28"/>
        </w:rPr>
        <w:t>•</w:t>
      </w:r>
      <w:r w:rsidRPr="00A000DD">
        <w:rPr>
          <w:rFonts w:ascii="Book Antiqua" w:hAnsi="Book Antiqua"/>
          <w:b/>
          <w:sz w:val="28"/>
          <w:szCs w:val="28"/>
        </w:rPr>
        <w:tab/>
        <w:t>SCC freezes council tax for fifth year in a row</w:t>
      </w:r>
    </w:p>
    <w:p w:rsidR="00A000DD" w:rsidRPr="00A000DD" w:rsidRDefault="00A000DD" w:rsidP="00A000DD">
      <w:pPr>
        <w:spacing w:after="0" w:line="240" w:lineRule="auto"/>
        <w:rPr>
          <w:rFonts w:ascii="Book Antiqua" w:hAnsi="Book Antiqua"/>
          <w:sz w:val="24"/>
          <w:szCs w:val="24"/>
        </w:rPr>
      </w:pPr>
    </w:p>
    <w:p w:rsidR="00A000DD" w:rsidRPr="00A000DD" w:rsidRDefault="00A000DD" w:rsidP="00A000DD">
      <w:pPr>
        <w:spacing w:after="0" w:line="240" w:lineRule="auto"/>
        <w:jc w:val="both"/>
        <w:rPr>
          <w:rFonts w:ascii="Book Antiqua" w:hAnsi="Book Antiqua"/>
          <w:sz w:val="24"/>
          <w:szCs w:val="24"/>
        </w:rPr>
      </w:pPr>
      <w:r w:rsidRPr="00A000DD">
        <w:rPr>
          <w:rFonts w:ascii="Book Antiqua" w:hAnsi="Book Antiqua"/>
          <w:sz w:val="24"/>
          <w:szCs w:val="24"/>
        </w:rPr>
        <w:t xml:space="preserve">SCC’s share of council tax is to be frozen for a fifth year in a row.  This means that Suffolk residents will not pay any more than they did in 2010/11.  </w:t>
      </w:r>
    </w:p>
    <w:p w:rsidR="00A000DD" w:rsidRPr="00A000DD" w:rsidRDefault="00A000DD" w:rsidP="00A000DD">
      <w:pPr>
        <w:spacing w:after="0" w:line="240" w:lineRule="auto"/>
        <w:jc w:val="both"/>
        <w:rPr>
          <w:rFonts w:ascii="Book Antiqua" w:hAnsi="Book Antiqua"/>
          <w:sz w:val="24"/>
          <w:szCs w:val="24"/>
        </w:rPr>
      </w:pPr>
    </w:p>
    <w:p w:rsidR="00A000DD" w:rsidRDefault="00A000DD" w:rsidP="00A000DD">
      <w:pPr>
        <w:spacing w:after="0" w:line="240" w:lineRule="auto"/>
        <w:jc w:val="both"/>
        <w:rPr>
          <w:rFonts w:ascii="Book Antiqua" w:hAnsi="Book Antiqua"/>
          <w:sz w:val="24"/>
          <w:szCs w:val="24"/>
        </w:rPr>
      </w:pPr>
      <w:r w:rsidRPr="00A000DD">
        <w:rPr>
          <w:rFonts w:ascii="Book Antiqua" w:hAnsi="Book Antiqua"/>
          <w:sz w:val="24"/>
          <w:szCs w:val="24"/>
        </w:rPr>
        <w:t xml:space="preserve">The council has successfully delivered savings in excess of £130m over the last four years.  However, with the government’s deficit reduction programme set to continue until at least 2018/19, there is a forecast of a further £120m budget shortfall that will need to be addressed over the next three years.  </w:t>
      </w:r>
    </w:p>
    <w:p w:rsidR="00A000DD" w:rsidRPr="00A000DD" w:rsidRDefault="00A000DD" w:rsidP="00A000DD">
      <w:pPr>
        <w:spacing w:after="0" w:line="240" w:lineRule="auto"/>
        <w:jc w:val="both"/>
        <w:rPr>
          <w:rFonts w:ascii="Book Antiqua" w:hAnsi="Book Antiqua"/>
          <w:sz w:val="24"/>
          <w:szCs w:val="24"/>
        </w:rPr>
      </w:pPr>
      <w:r w:rsidRPr="00A000DD">
        <w:rPr>
          <w:rFonts w:ascii="Book Antiqua" w:hAnsi="Book Antiqua"/>
          <w:sz w:val="24"/>
          <w:szCs w:val="24"/>
        </w:rPr>
        <w:t xml:space="preserve">The Council tax freeze was agreed as part of the budget proposals for 2015/16, which include savings of £38.2million, to be made across services delivered by the council during the financial year 2015/16. The bulk of these savings (£24.6m) will be delivered through wide-ranging transformation programmes which will result in the council becoming a leaner and more focused organisation.  The remaining savings will be made by reducing previous contingency budgets, set aside for major projects and change management as well as making other budgetary savings from within service areas.  Meanwhile, over the last five years, there has been a reduction of around 47% in workforce numbers across council services. </w:t>
      </w:r>
    </w:p>
    <w:p w:rsidR="00A000DD" w:rsidRPr="00A000DD" w:rsidRDefault="00A000DD" w:rsidP="00A000DD">
      <w:pPr>
        <w:spacing w:after="0" w:line="240" w:lineRule="auto"/>
        <w:rPr>
          <w:rFonts w:ascii="Book Antiqua" w:hAnsi="Book Antiqua"/>
          <w:sz w:val="24"/>
          <w:szCs w:val="24"/>
        </w:rPr>
      </w:pPr>
    </w:p>
    <w:p w:rsidR="00A000DD" w:rsidRPr="004C04EE" w:rsidRDefault="00A000DD" w:rsidP="00A000DD">
      <w:pPr>
        <w:spacing w:after="0" w:line="240" w:lineRule="auto"/>
        <w:rPr>
          <w:rFonts w:ascii="Book Antiqua" w:hAnsi="Book Antiqua"/>
          <w:b/>
          <w:sz w:val="28"/>
          <w:szCs w:val="28"/>
        </w:rPr>
      </w:pPr>
      <w:r w:rsidRPr="004C04EE">
        <w:rPr>
          <w:rFonts w:ascii="Book Antiqua" w:hAnsi="Book Antiqua"/>
          <w:b/>
          <w:sz w:val="28"/>
          <w:szCs w:val="28"/>
        </w:rPr>
        <w:t>•</w:t>
      </w:r>
      <w:r w:rsidRPr="004C04EE">
        <w:rPr>
          <w:rFonts w:ascii="Book Antiqua" w:hAnsi="Book Antiqua"/>
          <w:b/>
          <w:sz w:val="28"/>
          <w:szCs w:val="28"/>
        </w:rPr>
        <w:tab/>
        <w:t>Suffolk schools’ ascent of league tables confirmed</w:t>
      </w:r>
    </w:p>
    <w:p w:rsidR="00A000DD" w:rsidRPr="00A000DD" w:rsidRDefault="00A000DD" w:rsidP="00A000DD">
      <w:pPr>
        <w:spacing w:after="0" w:line="240" w:lineRule="auto"/>
        <w:rPr>
          <w:rFonts w:ascii="Book Antiqua" w:hAnsi="Book Antiqua"/>
          <w:sz w:val="24"/>
          <w:szCs w:val="24"/>
        </w:rPr>
      </w:pPr>
    </w:p>
    <w:p w:rsidR="00A000DD" w:rsidRPr="00A000DD" w:rsidRDefault="004C04EE" w:rsidP="004C04EE">
      <w:pPr>
        <w:spacing w:after="0" w:line="240" w:lineRule="auto"/>
        <w:jc w:val="both"/>
        <w:rPr>
          <w:rFonts w:ascii="Book Antiqua" w:hAnsi="Book Antiqua"/>
          <w:sz w:val="24"/>
          <w:szCs w:val="24"/>
        </w:rPr>
      </w:pPr>
      <w:r>
        <w:rPr>
          <w:rFonts w:ascii="Book Antiqua" w:hAnsi="Book Antiqua"/>
          <w:sz w:val="24"/>
          <w:szCs w:val="24"/>
        </w:rPr>
        <w:t>Figures released now confirm</w:t>
      </w:r>
      <w:r w:rsidR="00A000DD" w:rsidRPr="00A000DD">
        <w:rPr>
          <w:rFonts w:ascii="Book Antiqua" w:hAnsi="Book Antiqua"/>
          <w:sz w:val="24"/>
          <w:szCs w:val="24"/>
        </w:rPr>
        <w:t xml:space="preserve"> the trend of improvement in Suffolk’s relative position in educational attainment.  </w:t>
      </w:r>
    </w:p>
    <w:p w:rsidR="00A000DD" w:rsidRPr="00A000DD" w:rsidRDefault="00A000DD" w:rsidP="004C04EE">
      <w:pPr>
        <w:spacing w:after="0" w:line="240" w:lineRule="auto"/>
        <w:jc w:val="both"/>
        <w:rPr>
          <w:rFonts w:ascii="Book Antiqua" w:hAnsi="Book Antiqua"/>
          <w:sz w:val="24"/>
          <w:szCs w:val="24"/>
        </w:rPr>
      </w:pPr>
    </w:p>
    <w:p w:rsidR="004C04EE"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In data released by the government in January, Suffolk has climbed 12 places in the national league table for GCSE results since the previous year; from 137th to 125th out of 151 local authorities.  This means we are getting ever closer to bridging the gap between ourselves and the national average.  </w:t>
      </w:r>
    </w:p>
    <w:p w:rsidR="00A000DD" w:rsidRPr="00A000DD"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This was always expected to be a tough year for results, on account of changes to the way GCSEs are measured nationally.  As a result, there was a nationwide reduction in the level of results.  In Suffolk this meant that just over half (51.7%) of pupils scored at least five C grades including English and maths last summer, compared with a higher number of 54.6% in 2013.  However, the key statistic is the relative </w:t>
      </w:r>
      <w:r w:rsidRPr="00A000DD">
        <w:rPr>
          <w:rFonts w:ascii="Book Antiqua" w:hAnsi="Book Antiqua"/>
          <w:sz w:val="24"/>
          <w:szCs w:val="24"/>
        </w:rPr>
        <w:lastRenderedPageBreak/>
        <w:t xml:space="preserve">improvement of Suffolk, something which is now becoming a clear trend.  In 2012, Suffolk had fallen 8.9% behind the national average at GCSE, prompting the establishment of the Raising the Bar programme.  Since then, there has been slow but inexorable improvement, with the gap between Suffolk and the national average narrowing to 4.6% in 2013, and now, following 2014’s results, to just 1.7%.  </w:t>
      </w:r>
    </w:p>
    <w:p w:rsidR="00A000DD" w:rsidRPr="00A000DD" w:rsidRDefault="00A000DD" w:rsidP="00A000DD">
      <w:pPr>
        <w:spacing w:after="0" w:line="240" w:lineRule="auto"/>
        <w:rPr>
          <w:rFonts w:ascii="Book Antiqua" w:hAnsi="Book Antiqua"/>
          <w:sz w:val="24"/>
          <w:szCs w:val="24"/>
        </w:rPr>
      </w:pPr>
    </w:p>
    <w:p w:rsidR="00A000DD" w:rsidRPr="004C04EE" w:rsidRDefault="00A000DD" w:rsidP="00A000DD">
      <w:pPr>
        <w:spacing w:after="0" w:line="240" w:lineRule="auto"/>
        <w:rPr>
          <w:rFonts w:ascii="Book Antiqua" w:hAnsi="Book Antiqua"/>
          <w:b/>
          <w:sz w:val="28"/>
          <w:szCs w:val="28"/>
        </w:rPr>
      </w:pPr>
      <w:r w:rsidRPr="004C04EE">
        <w:rPr>
          <w:rFonts w:ascii="Book Antiqua" w:hAnsi="Book Antiqua"/>
          <w:b/>
          <w:sz w:val="28"/>
          <w:szCs w:val="28"/>
        </w:rPr>
        <w:t>•</w:t>
      </w:r>
      <w:r w:rsidRPr="004C04EE">
        <w:rPr>
          <w:rFonts w:ascii="Book Antiqua" w:hAnsi="Book Antiqua"/>
          <w:b/>
          <w:sz w:val="28"/>
          <w:szCs w:val="28"/>
        </w:rPr>
        <w:tab/>
        <w:t>Big improvements in early years and Key Stage 1 results</w:t>
      </w:r>
    </w:p>
    <w:p w:rsidR="00A000DD" w:rsidRPr="00A000DD" w:rsidRDefault="00A000DD" w:rsidP="00A000DD">
      <w:pPr>
        <w:spacing w:after="0" w:line="240" w:lineRule="auto"/>
        <w:rPr>
          <w:rFonts w:ascii="Book Antiqua" w:hAnsi="Book Antiqua"/>
          <w:sz w:val="24"/>
          <w:szCs w:val="24"/>
        </w:rPr>
      </w:pPr>
    </w:p>
    <w:p w:rsidR="00A000DD" w:rsidRPr="00A000DD"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The number of Suffolk’s three to seven year olds achieving expected levels of attainment has improved significantly, figures show.  </w:t>
      </w:r>
    </w:p>
    <w:p w:rsidR="00A000DD" w:rsidRPr="00A000DD" w:rsidRDefault="00A000DD" w:rsidP="004C04EE">
      <w:pPr>
        <w:spacing w:after="0" w:line="240" w:lineRule="auto"/>
        <w:jc w:val="both"/>
        <w:rPr>
          <w:rFonts w:ascii="Book Antiqua" w:hAnsi="Book Antiqua"/>
          <w:sz w:val="24"/>
          <w:szCs w:val="24"/>
        </w:rPr>
      </w:pPr>
    </w:p>
    <w:p w:rsidR="004C04EE"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New statistics released by the Department for Education indicate an improvement in early years and Key Stage 1 attainment and, therefore, an upward surge in Suffolk’s position in national league tables.  </w:t>
      </w:r>
    </w:p>
    <w:p w:rsidR="004C04EE"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Suffolk has made a big improvement of 10% in their Early-Years Foundation-Stage Profile (EYFSP). This means there are 10% more children in Suffolk achieving a good level of development in 2014 (59%) than in 2013 (49%).  The step up in progress has resulted in Suffolk moving up five places in the local authority early-years league tables to 85th place.  </w:t>
      </w:r>
    </w:p>
    <w:p w:rsidR="004C04EE"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Part of the increase is down to boys’ literacy, which has moved up 13 places in local authority rankings to 79. The literacy of boys in Suffolk is now higher than nationally.  The figures for Key Stage 1 show: reading is up 17 places, from 78% reaching expected levels of attainment (ELA) in 2013 to 81% this year; writing is up 14 places, from 68% reaching ELA in 2013 to 71% this year; maths is up three places, from 78% reaching ELA in 2013 to 80% this year; by the end of Year 2 the percentage of pupils who have met the phonics standard is up from 84% in 2013 to 89% this year. This moves the LA ranking by 41 places.  </w:t>
      </w:r>
    </w:p>
    <w:p w:rsidR="00A000DD" w:rsidRPr="00A000DD"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These results mean that Suffolk has now either met or exceeded national figures for Key Stage 1.</w:t>
      </w:r>
    </w:p>
    <w:p w:rsidR="00A000DD" w:rsidRPr="00A000DD" w:rsidRDefault="00A000DD" w:rsidP="00A000DD">
      <w:pPr>
        <w:spacing w:after="0" w:line="240" w:lineRule="auto"/>
        <w:rPr>
          <w:rFonts w:ascii="Book Antiqua" w:hAnsi="Book Antiqua"/>
          <w:sz w:val="24"/>
          <w:szCs w:val="24"/>
        </w:rPr>
      </w:pPr>
    </w:p>
    <w:p w:rsidR="00A000DD" w:rsidRPr="004C04EE" w:rsidRDefault="00A000DD" w:rsidP="00A000DD">
      <w:pPr>
        <w:spacing w:after="0" w:line="240" w:lineRule="auto"/>
        <w:rPr>
          <w:rFonts w:ascii="Book Antiqua" w:hAnsi="Book Antiqua"/>
          <w:b/>
          <w:sz w:val="28"/>
          <w:szCs w:val="28"/>
        </w:rPr>
      </w:pPr>
      <w:r w:rsidRPr="004C04EE">
        <w:rPr>
          <w:rFonts w:ascii="Book Antiqua" w:hAnsi="Book Antiqua"/>
          <w:b/>
          <w:sz w:val="28"/>
          <w:szCs w:val="28"/>
        </w:rPr>
        <w:t>•</w:t>
      </w:r>
      <w:r w:rsidRPr="004C04EE">
        <w:rPr>
          <w:rFonts w:ascii="Book Antiqua" w:hAnsi="Book Antiqua"/>
          <w:b/>
          <w:sz w:val="28"/>
          <w:szCs w:val="28"/>
        </w:rPr>
        <w:tab/>
        <w:t>Suffolk first in the country to extend Better Broadband BDUK programme</w:t>
      </w:r>
    </w:p>
    <w:p w:rsidR="00A000DD" w:rsidRPr="00A000DD" w:rsidRDefault="00A000DD" w:rsidP="00A000DD">
      <w:pPr>
        <w:spacing w:after="0" w:line="240" w:lineRule="auto"/>
        <w:rPr>
          <w:rFonts w:ascii="Book Antiqua" w:hAnsi="Book Antiqua"/>
          <w:sz w:val="24"/>
          <w:szCs w:val="24"/>
        </w:rPr>
      </w:pPr>
    </w:p>
    <w:p w:rsidR="00A000DD" w:rsidRPr="00A000DD"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Plans to extend the roll-out of super-fast broadband to more households and business </w:t>
      </w:r>
      <w:r w:rsidR="004C04EE">
        <w:rPr>
          <w:rFonts w:ascii="Book Antiqua" w:hAnsi="Book Antiqua"/>
          <w:sz w:val="24"/>
          <w:szCs w:val="24"/>
        </w:rPr>
        <w:t>have been signed</w:t>
      </w:r>
      <w:r w:rsidRPr="00A000DD">
        <w:rPr>
          <w:rFonts w:ascii="Book Antiqua" w:hAnsi="Book Antiqua"/>
          <w:sz w:val="24"/>
          <w:szCs w:val="24"/>
        </w:rPr>
        <w:t xml:space="preserve">.  </w:t>
      </w:r>
    </w:p>
    <w:p w:rsidR="00A000DD" w:rsidRPr="00A000DD" w:rsidRDefault="00A000DD" w:rsidP="004C04EE">
      <w:pPr>
        <w:spacing w:after="0" w:line="240" w:lineRule="auto"/>
        <w:jc w:val="both"/>
        <w:rPr>
          <w:rFonts w:ascii="Book Antiqua" w:hAnsi="Book Antiqua"/>
          <w:sz w:val="24"/>
          <w:szCs w:val="24"/>
        </w:rPr>
      </w:pPr>
    </w:p>
    <w:p w:rsidR="006A2224"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SCC and BT signed a contract, under the Government’s Broadband Delivery UK (BDUK) programme, to continue working together on the provision of a fibre network for Suffolk.  The project will use public and private funds to deliver a fibre network to parts of the county not covered by previous plans. </w:t>
      </w:r>
    </w:p>
    <w:p w:rsidR="00A000DD" w:rsidRPr="00A000DD" w:rsidRDefault="00A000DD" w:rsidP="004C04EE">
      <w:pPr>
        <w:spacing w:after="0" w:line="240" w:lineRule="auto"/>
        <w:jc w:val="both"/>
        <w:rPr>
          <w:rFonts w:ascii="Book Antiqua" w:hAnsi="Book Antiqua"/>
          <w:sz w:val="24"/>
          <w:szCs w:val="24"/>
        </w:rPr>
      </w:pPr>
      <w:r w:rsidRPr="00A000DD">
        <w:rPr>
          <w:rFonts w:ascii="Book Antiqua" w:hAnsi="Book Antiqua"/>
          <w:sz w:val="24"/>
          <w:szCs w:val="24"/>
        </w:rPr>
        <w:t xml:space="preserve">Along with other commercial and existing programmes, the contract aims to extend the coverage of fibre broadband to 95% of homes and businesses in Suffolk.  The £15m capital grant from BDUK will be locally matched by £5m from the New Anglia LEP’s Local Growth Fund and £10m from SCC.  The roadside fibre broadband cabinets that are being connected to the network serve </w:t>
      </w:r>
      <w:proofErr w:type="gramStart"/>
      <w:r w:rsidRPr="00A000DD">
        <w:rPr>
          <w:rFonts w:ascii="Book Antiqua" w:hAnsi="Book Antiqua"/>
          <w:sz w:val="24"/>
          <w:szCs w:val="24"/>
        </w:rPr>
        <w:t>very</w:t>
      </w:r>
      <w:proofErr w:type="gramEnd"/>
      <w:r w:rsidRPr="00A000DD">
        <w:rPr>
          <w:rFonts w:ascii="Book Antiqua" w:hAnsi="Book Antiqua"/>
          <w:sz w:val="24"/>
          <w:szCs w:val="24"/>
        </w:rPr>
        <w:t xml:space="preserve"> localised areas, so not all parts of the towns and villages where they are located will be able to receive fibre </w:t>
      </w:r>
      <w:r w:rsidRPr="00A000DD">
        <w:rPr>
          <w:rFonts w:ascii="Book Antiqua" w:hAnsi="Book Antiqua"/>
          <w:sz w:val="24"/>
          <w:szCs w:val="24"/>
        </w:rPr>
        <w:lastRenderedPageBreak/>
        <w:t>broadband initially. As the service becomes increasingly available, people should use the ‘Better Broadband for Suffolk’ website (www.betterbroadbandsuffolk.com) to check to see if their home or business can receive faster broadband services.</w:t>
      </w:r>
    </w:p>
    <w:p w:rsidR="00A000DD" w:rsidRPr="00A000DD" w:rsidRDefault="00A000DD" w:rsidP="00A000DD">
      <w:pPr>
        <w:spacing w:after="0" w:line="240" w:lineRule="auto"/>
        <w:rPr>
          <w:rFonts w:ascii="Book Antiqua" w:hAnsi="Book Antiqua"/>
          <w:sz w:val="24"/>
          <w:szCs w:val="24"/>
        </w:rPr>
      </w:pPr>
    </w:p>
    <w:p w:rsidR="00A000DD" w:rsidRPr="006A2224" w:rsidRDefault="00A000DD" w:rsidP="00A000DD">
      <w:pPr>
        <w:spacing w:after="0" w:line="240" w:lineRule="auto"/>
        <w:rPr>
          <w:rFonts w:ascii="Book Antiqua" w:hAnsi="Book Antiqua"/>
          <w:b/>
          <w:sz w:val="28"/>
          <w:szCs w:val="28"/>
        </w:rPr>
      </w:pPr>
      <w:r w:rsidRPr="006A2224">
        <w:rPr>
          <w:rFonts w:ascii="Book Antiqua" w:hAnsi="Book Antiqua"/>
          <w:b/>
          <w:sz w:val="28"/>
          <w:szCs w:val="28"/>
        </w:rPr>
        <w:t>•</w:t>
      </w:r>
      <w:r w:rsidRPr="006A2224">
        <w:rPr>
          <w:rFonts w:ascii="Book Antiqua" w:hAnsi="Book Antiqua"/>
          <w:b/>
          <w:sz w:val="28"/>
          <w:szCs w:val="28"/>
        </w:rPr>
        <w:tab/>
        <w:t xml:space="preserve">Drive to create 5,000 new apprenticeships to address skills shortage </w:t>
      </w:r>
    </w:p>
    <w:p w:rsidR="00A000DD" w:rsidRPr="00A000DD" w:rsidRDefault="00A000DD" w:rsidP="00A000DD">
      <w:pPr>
        <w:spacing w:after="0" w:line="240" w:lineRule="auto"/>
        <w:rPr>
          <w:rFonts w:ascii="Book Antiqua" w:hAnsi="Book Antiqua"/>
          <w:sz w:val="24"/>
          <w:szCs w:val="24"/>
        </w:rPr>
      </w:pPr>
    </w:p>
    <w:p w:rsidR="00A000DD" w:rsidRPr="00A000DD" w:rsidRDefault="00A000DD" w:rsidP="006A2224">
      <w:pPr>
        <w:spacing w:after="0" w:line="240" w:lineRule="auto"/>
        <w:jc w:val="both"/>
        <w:rPr>
          <w:rFonts w:ascii="Book Antiqua" w:hAnsi="Book Antiqua"/>
          <w:sz w:val="24"/>
          <w:szCs w:val="24"/>
        </w:rPr>
      </w:pPr>
      <w:r w:rsidRPr="00A000DD">
        <w:rPr>
          <w:rFonts w:ascii="Book Antiqua" w:hAnsi="Book Antiqua"/>
          <w:sz w:val="24"/>
          <w:szCs w:val="24"/>
        </w:rPr>
        <w:t xml:space="preserve">A £1.5million campaign aimed at doubling the number of apprenticeships in Suffolk and creating thousands of new jobs and training opportunities for young people was launched last month.  </w:t>
      </w:r>
    </w:p>
    <w:p w:rsidR="00A000DD" w:rsidRPr="00A000DD" w:rsidRDefault="00A000DD" w:rsidP="006A2224">
      <w:pPr>
        <w:spacing w:after="0" w:line="240" w:lineRule="auto"/>
        <w:jc w:val="both"/>
        <w:rPr>
          <w:rFonts w:ascii="Book Antiqua" w:hAnsi="Book Antiqua"/>
          <w:sz w:val="24"/>
          <w:szCs w:val="24"/>
        </w:rPr>
      </w:pPr>
    </w:p>
    <w:p w:rsidR="006A2224" w:rsidRDefault="00A000DD" w:rsidP="006A2224">
      <w:pPr>
        <w:spacing w:after="0" w:line="240" w:lineRule="auto"/>
        <w:jc w:val="both"/>
        <w:rPr>
          <w:rFonts w:ascii="Book Antiqua" w:hAnsi="Book Antiqua"/>
          <w:sz w:val="24"/>
          <w:szCs w:val="24"/>
        </w:rPr>
      </w:pPr>
      <w:r w:rsidRPr="00A000DD">
        <w:rPr>
          <w:rFonts w:ascii="Book Antiqua" w:hAnsi="Book Antiqua"/>
          <w:sz w:val="24"/>
          <w:szCs w:val="24"/>
        </w:rPr>
        <w:t>SCC and the New Anglia LEP are leading the programme, and are calling on employers to help create the new apprenticeships that will secure the aimed-for 5,000 new opportunities by 2019.  Increasing the number of apprenticeships will play a vital part in tackling the skills shortage in Suffolk and creating a more successf</w:t>
      </w:r>
      <w:r w:rsidR="006A2224">
        <w:rPr>
          <w:rFonts w:ascii="Book Antiqua" w:hAnsi="Book Antiqua"/>
          <w:sz w:val="24"/>
          <w:szCs w:val="24"/>
        </w:rPr>
        <w:t xml:space="preserve">ul and sustainable economy.  </w:t>
      </w:r>
    </w:p>
    <w:p w:rsidR="00A000DD" w:rsidRPr="00A000DD" w:rsidRDefault="00A000DD" w:rsidP="006A2224">
      <w:pPr>
        <w:spacing w:after="0" w:line="240" w:lineRule="auto"/>
        <w:jc w:val="both"/>
        <w:rPr>
          <w:rFonts w:ascii="Book Antiqua" w:hAnsi="Book Antiqua"/>
          <w:sz w:val="24"/>
          <w:szCs w:val="24"/>
        </w:rPr>
      </w:pPr>
      <w:r w:rsidRPr="00A000DD">
        <w:rPr>
          <w:rFonts w:ascii="Book Antiqua" w:hAnsi="Book Antiqua"/>
          <w:sz w:val="24"/>
          <w:szCs w:val="24"/>
        </w:rPr>
        <w:t>Apprenticeships are already thriving in Suffolk.  We want to make more people aware of the fantastic range of opportunities on offer across the county and encourage more employers to consider how hiring an apprentice could benefit their business.  There has never been a better time to think about an apprenticeship and over the next three years, we will be investing £1.5m to make it as easy as possible to employ an apprent</w:t>
      </w:r>
      <w:r w:rsidR="006A2224">
        <w:rPr>
          <w:rFonts w:ascii="Book Antiqua" w:hAnsi="Book Antiqua"/>
          <w:sz w:val="24"/>
          <w:szCs w:val="24"/>
        </w:rPr>
        <w:t>ice or start an apprenticeship.</w:t>
      </w:r>
    </w:p>
    <w:p w:rsidR="00A000DD" w:rsidRPr="00A000DD" w:rsidRDefault="00A000DD" w:rsidP="00A000DD">
      <w:pPr>
        <w:spacing w:after="0" w:line="240" w:lineRule="auto"/>
        <w:rPr>
          <w:rFonts w:ascii="Book Antiqua" w:hAnsi="Book Antiqua"/>
          <w:sz w:val="24"/>
          <w:szCs w:val="24"/>
        </w:rPr>
      </w:pPr>
    </w:p>
    <w:p w:rsidR="00A000DD" w:rsidRPr="001B3BA2" w:rsidRDefault="00A000DD" w:rsidP="00A000DD">
      <w:pPr>
        <w:spacing w:after="0" w:line="240" w:lineRule="auto"/>
        <w:rPr>
          <w:rFonts w:ascii="Book Antiqua" w:hAnsi="Book Antiqua"/>
          <w:b/>
          <w:sz w:val="28"/>
          <w:szCs w:val="28"/>
        </w:rPr>
      </w:pPr>
      <w:r w:rsidRPr="001B3BA2">
        <w:rPr>
          <w:rFonts w:ascii="Book Antiqua" w:hAnsi="Book Antiqua"/>
          <w:b/>
          <w:sz w:val="28"/>
          <w:szCs w:val="28"/>
        </w:rPr>
        <w:t>•</w:t>
      </w:r>
      <w:r w:rsidRPr="001B3BA2">
        <w:rPr>
          <w:rFonts w:ascii="Book Antiqua" w:hAnsi="Book Antiqua"/>
          <w:b/>
          <w:sz w:val="28"/>
          <w:szCs w:val="28"/>
        </w:rPr>
        <w:tab/>
        <w:t>UK’s first Youth Employment Centre opens in Suffolk</w:t>
      </w:r>
    </w:p>
    <w:p w:rsidR="00A000DD" w:rsidRPr="00A000DD" w:rsidRDefault="00A000DD" w:rsidP="00A000DD">
      <w:pPr>
        <w:spacing w:after="0" w:line="240" w:lineRule="auto"/>
        <w:rPr>
          <w:rFonts w:ascii="Book Antiqua" w:hAnsi="Book Antiqua"/>
          <w:sz w:val="24"/>
          <w:szCs w:val="24"/>
        </w:rPr>
      </w:pP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The UK’s first-ever dedicated youth employment centre opened last month in Ipswich.  </w:t>
      </w:r>
    </w:p>
    <w:p w:rsidR="00A000DD" w:rsidRPr="00A000DD" w:rsidRDefault="00A000DD" w:rsidP="001B3BA2">
      <w:pPr>
        <w:spacing w:after="0" w:line="240" w:lineRule="auto"/>
        <w:jc w:val="both"/>
        <w:rPr>
          <w:rFonts w:ascii="Book Antiqua" w:hAnsi="Book Antiqua"/>
          <w:sz w:val="24"/>
          <w:szCs w:val="24"/>
        </w:rPr>
      </w:pPr>
    </w:p>
    <w:p w:rsidR="001B3BA2"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The </w:t>
      </w:r>
      <w:proofErr w:type="spellStart"/>
      <w:r w:rsidRPr="00A000DD">
        <w:rPr>
          <w:rFonts w:ascii="Book Antiqua" w:hAnsi="Book Antiqua"/>
          <w:sz w:val="24"/>
          <w:szCs w:val="24"/>
        </w:rPr>
        <w:t>MyGo</w:t>
      </w:r>
      <w:proofErr w:type="spellEnd"/>
      <w:r w:rsidRPr="00A000DD">
        <w:rPr>
          <w:rFonts w:ascii="Book Antiqua" w:hAnsi="Book Antiqua"/>
          <w:sz w:val="24"/>
          <w:szCs w:val="24"/>
        </w:rPr>
        <w:t xml:space="preserve"> centre will offer all 16-24 year olds in Ipswich and the surrounding area free training, career and employment support. The project is funded through the Greater Ipswich City Deal - the government’s flagship programme to devolve power to local authorities and businesses to put them in control of economic opportunities and challenges.  It will be staffed by Jobcentre Plus, EOS and Tomorrows People employees working together in an integrated manner so that young people can access all the help they need in one place.  </w:t>
      </w:r>
    </w:p>
    <w:p w:rsidR="001B3BA2"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This presents our local young people an important opportunity not yet available to anyone else in the country.  It is vital that we capture the attention of all young adults locally, explore their interests and build on their talents, better to prepare them for the world of education, training or work.  Through the Raising the Bar initiative we’ve identified the importance of young people learning about the wide range of local career options available to them. </w:t>
      </w:r>
      <w:r w:rsidR="001B3BA2">
        <w:rPr>
          <w:rFonts w:ascii="Book Antiqua" w:hAnsi="Book Antiqua"/>
          <w:sz w:val="24"/>
          <w:szCs w:val="24"/>
        </w:rPr>
        <w:t>Our ambition is to see this model replicated across the county; we are already receiving very positive feedback both locally and nationally on this project.</w:t>
      </w:r>
    </w:p>
    <w:p w:rsidR="00A000DD" w:rsidRPr="00A000DD" w:rsidRDefault="00A000DD" w:rsidP="00A000DD">
      <w:pPr>
        <w:spacing w:after="0" w:line="240" w:lineRule="auto"/>
        <w:rPr>
          <w:rFonts w:ascii="Book Antiqua" w:hAnsi="Book Antiqua"/>
          <w:sz w:val="24"/>
          <w:szCs w:val="24"/>
        </w:rPr>
      </w:pPr>
    </w:p>
    <w:p w:rsidR="00A000DD" w:rsidRPr="00A000DD" w:rsidRDefault="00A000DD" w:rsidP="00A000DD">
      <w:pPr>
        <w:spacing w:after="0" w:line="240" w:lineRule="auto"/>
        <w:rPr>
          <w:rFonts w:ascii="Book Antiqua" w:hAnsi="Book Antiqua"/>
          <w:sz w:val="24"/>
          <w:szCs w:val="24"/>
        </w:rPr>
      </w:pPr>
    </w:p>
    <w:p w:rsidR="00A000DD" w:rsidRPr="001B3BA2" w:rsidRDefault="00A000DD" w:rsidP="00A000DD">
      <w:pPr>
        <w:spacing w:after="0" w:line="240" w:lineRule="auto"/>
        <w:rPr>
          <w:rFonts w:ascii="Book Antiqua" w:hAnsi="Book Antiqua"/>
          <w:b/>
          <w:sz w:val="28"/>
          <w:szCs w:val="28"/>
        </w:rPr>
      </w:pPr>
      <w:r w:rsidRPr="001B3BA2">
        <w:rPr>
          <w:rFonts w:ascii="Book Antiqua" w:hAnsi="Book Antiqua"/>
          <w:b/>
          <w:sz w:val="28"/>
          <w:szCs w:val="28"/>
        </w:rPr>
        <w:t>•</w:t>
      </w:r>
      <w:r w:rsidRPr="001B3BA2">
        <w:rPr>
          <w:rFonts w:ascii="Book Antiqua" w:hAnsi="Book Antiqua"/>
          <w:b/>
          <w:sz w:val="28"/>
          <w:szCs w:val="28"/>
        </w:rPr>
        <w:tab/>
        <w:t>Multi-million-pound investment in skills secured</w:t>
      </w:r>
    </w:p>
    <w:p w:rsidR="00A000DD" w:rsidRPr="00A000DD" w:rsidRDefault="00A000DD" w:rsidP="00A000DD">
      <w:pPr>
        <w:spacing w:after="0" w:line="240" w:lineRule="auto"/>
        <w:rPr>
          <w:rFonts w:ascii="Book Antiqua" w:hAnsi="Book Antiqua"/>
          <w:sz w:val="24"/>
          <w:szCs w:val="24"/>
        </w:rPr>
      </w:pP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Businesses and local councils are joining forces with the government to invest more than £18 million in equipping people with the skills local businesses need.  </w:t>
      </w:r>
    </w:p>
    <w:p w:rsidR="00A000DD" w:rsidRPr="00A000DD" w:rsidRDefault="00A000DD" w:rsidP="001B3BA2">
      <w:pPr>
        <w:spacing w:after="0" w:line="240" w:lineRule="auto"/>
        <w:jc w:val="both"/>
        <w:rPr>
          <w:rFonts w:ascii="Book Antiqua" w:hAnsi="Book Antiqua"/>
          <w:sz w:val="24"/>
          <w:szCs w:val="24"/>
        </w:rPr>
      </w:pP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The investment will be used to fund projects set out in the Greater Ipswich City Deal including a new youth employment centre</w:t>
      </w:r>
      <w:r w:rsidR="001B3BA2">
        <w:rPr>
          <w:rFonts w:ascii="Book Antiqua" w:hAnsi="Book Antiqua"/>
          <w:sz w:val="24"/>
          <w:szCs w:val="24"/>
        </w:rPr>
        <w:t xml:space="preserve"> (as described above)</w:t>
      </w:r>
      <w:r w:rsidRPr="00A000DD">
        <w:rPr>
          <w:rFonts w:ascii="Book Antiqua" w:hAnsi="Book Antiqua"/>
          <w:sz w:val="24"/>
          <w:szCs w:val="24"/>
        </w:rPr>
        <w:t xml:space="preserve"> in Ipswich and an incentive scheme to encourage businesses to invest in training.  The announcement follows a successful bid led by Ipswich Building Society and supported by SCC as part of the government’s Employer Ownership Pilot to secure a £5 million grant that will be used in conjunction with other financial commitments agreed in the Greater Ipswich City Deal.  The money includes at least £4.5million to be invested in skills and training by local businesses in Suffolk and Norfolk and will fund employer-designed projects that will aim to halve youth unemployment in the Greater Ipswich area over the next two years. </w:t>
      </w:r>
    </w:p>
    <w:p w:rsidR="00A000DD" w:rsidRPr="00A000DD" w:rsidRDefault="00A000DD" w:rsidP="00A000DD">
      <w:pPr>
        <w:spacing w:after="0" w:line="240" w:lineRule="auto"/>
        <w:rPr>
          <w:rFonts w:ascii="Book Antiqua" w:hAnsi="Book Antiqua"/>
          <w:sz w:val="24"/>
          <w:szCs w:val="24"/>
        </w:rPr>
      </w:pPr>
    </w:p>
    <w:p w:rsidR="00A000DD" w:rsidRPr="001B3BA2" w:rsidRDefault="00A000DD" w:rsidP="00A000DD">
      <w:pPr>
        <w:spacing w:after="0" w:line="240" w:lineRule="auto"/>
        <w:rPr>
          <w:rFonts w:ascii="Book Antiqua" w:hAnsi="Book Antiqua"/>
          <w:b/>
          <w:sz w:val="28"/>
          <w:szCs w:val="28"/>
        </w:rPr>
      </w:pPr>
      <w:r w:rsidRPr="001B3BA2">
        <w:rPr>
          <w:rFonts w:ascii="Book Antiqua" w:hAnsi="Book Antiqua"/>
          <w:b/>
          <w:sz w:val="28"/>
          <w:szCs w:val="28"/>
        </w:rPr>
        <w:t>•</w:t>
      </w:r>
      <w:r w:rsidRPr="001B3BA2">
        <w:rPr>
          <w:rFonts w:ascii="Book Antiqua" w:hAnsi="Book Antiqua"/>
          <w:b/>
          <w:sz w:val="28"/>
          <w:szCs w:val="28"/>
        </w:rPr>
        <w:tab/>
        <w:t>Norfolk’s waste to create energy in Suffolk</w:t>
      </w:r>
    </w:p>
    <w:p w:rsidR="00A000DD" w:rsidRPr="00A000DD" w:rsidRDefault="00A000DD" w:rsidP="00A000DD">
      <w:pPr>
        <w:spacing w:after="0" w:line="240" w:lineRule="auto"/>
        <w:rPr>
          <w:rFonts w:ascii="Book Antiqua" w:hAnsi="Book Antiqua"/>
          <w:sz w:val="24"/>
          <w:szCs w:val="24"/>
        </w:rPr>
      </w:pP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The landmark deal between Norfolk and Suffolk has been honoured, and waste began arriving at the Great </w:t>
      </w:r>
      <w:proofErr w:type="spellStart"/>
      <w:r w:rsidRPr="00A000DD">
        <w:rPr>
          <w:rFonts w:ascii="Book Antiqua" w:hAnsi="Book Antiqua"/>
          <w:sz w:val="24"/>
          <w:szCs w:val="24"/>
        </w:rPr>
        <w:t>Blakenham</w:t>
      </w:r>
      <w:proofErr w:type="spellEnd"/>
      <w:r w:rsidRPr="00A000DD">
        <w:rPr>
          <w:rFonts w:ascii="Book Antiqua" w:hAnsi="Book Antiqua"/>
          <w:sz w:val="24"/>
          <w:szCs w:val="24"/>
        </w:rPr>
        <w:t xml:space="preserve"> site in September.  </w:t>
      </w:r>
    </w:p>
    <w:p w:rsidR="00A000DD" w:rsidRPr="00A000DD" w:rsidRDefault="00A000DD" w:rsidP="001B3BA2">
      <w:pPr>
        <w:spacing w:after="0" w:line="240" w:lineRule="auto"/>
        <w:jc w:val="both"/>
        <w:rPr>
          <w:rFonts w:ascii="Book Antiqua" w:hAnsi="Book Antiqua"/>
          <w:sz w:val="24"/>
          <w:szCs w:val="24"/>
        </w:rPr>
      </w:pPr>
    </w:p>
    <w:p w:rsidR="001B3BA2"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The agreement between our two counties will see 40,000 tonnes of Norfolk’s residual household waste – the rubbish left after recycling – used to generate electricity at Suffolk’s new energy-from-waste (EFW) plant in Great </w:t>
      </w:r>
      <w:proofErr w:type="spellStart"/>
      <w:r w:rsidRPr="00A000DD">
        <w:rPr>
          <w:rFonts w:ascii="Book Antiqua" w:hAnsi="Book Antiqua"/>
          <w:sz w:val="24"/>
          <w:szCs w:val="24"/>
        </w:rPr>
        <w:t>Blakenham</w:t>
      </w:r>
      <w:proofErr w:type="spellEnd"/>
      <w:r w:rsidRPr="00A000DD">
        <w:rPr>
          <w:rFonts w:ascii="Book Antiqua" w:hAnsi="Book Antiqua"/>
          <w:sz w:val="24"/>
          <w:szCs w:val="24"/>
        </w:rPr>
        <w:t xml:space="preserve">.  </w:t>
      </w:r>
    </w:p>
    <w:p w:rsidR="001B3BA2"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Both councils stand to make savings of around £1 million each from the two-year deal.  SCC stands to benefit from economies of scale, because sending more waste to the EFW will reduce the treatment cost per tonne. It will also help reduce contract management costs. </w:t>
      </w: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Norfolk County Council’s savings will come from reducing its landfill costs.  These new savings come on top of the £8million a year that the EFW is expected to save for Suffolk’s tax payers.  The EFW was designed to handle up to 269,000 tonnes of waste each year.  With SCC committed to sending 170,000 tonnes for treatment – there is capacity to take more waste from local councils and private companies in eastern England.  Provision was always there for this spare capacity to be made up from elsewhere in the region.  Signing this agreement with Norfolk, however, means that both counties benefit financially.   </w:t>
      </w:r>
    </w:p>
    <w:p w:rsidR="00A000DD" w:rsidRPr="00A000DD" w:rsidRDefault="00A000DD" w:rsidP="00A000DD">
      <w:pPr>
        <w:spacing w:after="0" w:line="240" w:lineRule="auto"/>
        <w:rPr>
          <w:rFonts w:ascii="Book Antiqua" w:hAnsi="Book Antiqua"/>
          <w:sz w:val="24"/>
          <w:szCs w:val="24"/>
        </w:rPr>
      </w:pPr>
    </w:p>
    <w:p w:rsidR="00A000DD" w:rsidRPr="001B3BA2" w:rsidRDefault="00A000DD" w:rsidP="00A000DD">
      <w:pPr>
        <w:spacing w:after="0" w:line="240" w:lineRule="auto"/>
        <w:rPr>
          <w:rFonts w:ascii="Book Antiqua" w:hAnsi="Book Antiqua"/>
          <w:b/>
          <w:sz w:val="28"/>
          <w:szCs w:val="28"/>
        </w:rPr>
      </w:pPr>
      <w:r w:rsidRPr="001B3BA2">
        <w:rPr>
          <w:rFonts w:ascii="Book Antiqua" w:hAnsi="Book Antiqua"/>
          <w:b/>
          <w:sz w:val="28"/>
          <w:szCs w:val="28"/>
        </w:rPr>
        <w:t>•</w:t>
      </w:r>
      <w:r w:rsidRPr="001B3BA2">
        <w:rPr>
          <w:rFonts w:ascii="Book Antiqua" w:hAnsi="Book Antiqua"/>
          <w:b/>
          <w:sz w:val="28"/>
          <w:szCs w:val="28"/>
        </w:rPr>
        <w:tab/>
        <w:t>Suffolk’s blue-light partnership awarded nearly £5million in funding</w:t>
      </w:r>
    </w:p>
    <w:p w:rsidR="00A000DD" w:rsidRPr="00A000DD" w:rsidRDefault="00A000DD" w:rsidP="00A000DD">
      <w:pPr>
        <w:spacing w:after="0" w:line="240" w:lineRule="auto"/>
        <w:rPr>
          <w:rFonts w:ascii="Book Antiqua" w:hAnsi="Book Antiqua"/>
          <w:sz w:val="24"/>
          <w:szCs w:val="24"/>
        </w:rPr>
      </w:pP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A newly-awarded government grant will help increase the number of shared bases in Suffolk for fire, police and ambulance services.  </w:t>
      </w:r>
    </w:p>
    <w:p w:rsidR="00A000DD" w:rsidRPr="00A000DD" w:rsidRDefault="00A000DD" w:rsidP="001B3BA2">
      <w:pPr>
        <w:spacing w:after="0" w:line="240" w:lineRule="auto"/>
        <w:jc w:val="both"/>
        <w:rPr>
          <w:rFonts w:ascii="Book Antiqua" w:hAnsi="Book Antiqua"/>
          <w:sz w:val="24"/>
          <w:szCs w:val="24"/>
        </w:rPr>
      </w:pPr>
    </w:p>
    <w:p w:rsidR="001B3BA2"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The grant of £4.94 million follows the submission of a joint-bid, led by SCC’s Fire and Rescue Service, earlier in the year to the Department of Communities and Local Government.  </w:t>
      </w:r>
    </w:p>
    <w:p w:rsidR="001B3BA2"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lastRenderedPageBreak/>
        <w:t xml:space="preserve">Over the last two years, we have worked with our partners to create four shared fire and police stations which are located in </w:t>
      </w:r>
      <w:proofErr w:type="spellStart"/>
      <w:r w:rsidRPr="00A000DD">
        <w:rPr>
          <w:rFonts w:ascii="Book Antiqua" w:hAnsi="Book Antiqua"/>
          <w:sz w:val="24"/>
          <w:szCs w:val="24"/>
        </w:rPr>
        <w:t>Ixworth</w:t>
      </w:r>
      <w:proofErr w:type="spellEnd"/>
      <w:r w:rsidRPr="00A000DD">
        <w:rPr>
          <w:rFonts w:ascii="Book Antiqua" w:hAnsi="Book Antiqua"/>
          <w:sz w:val="24"/>
          <w:szCs w:val="24"/>
        </w:rPr>
        <w:t xml:space="preserve">, </w:t>
      </w:r>
      <w:proofErr w:type="spellStart"/>
      <w:r w:rsidRPr="00A000DD">
        <w:rPr>
          <w:rFonts w:ascii="Book Antiqua" w:hAnsi="Book Antiqua"/>
          <w:sz w:val="24"/>
          <w:szCs w:val="24"/>
        </w:rPr>
        <w:t>Elmswell</w:t>
      </w:r>
      <w:proofErr w:type="spellEnd"/>
      <w:r w:rsidRPr="00A000DD">
        <w:rPr>
          <w:rFonts w:ascii="Book Antiqua" w:hAnsi="Book Antiqua"/>
          <w:sz w:val="24"/>
          <w:szCs w:val="24"/>
        </w:rPr>
        <w:t xml:space="preserve">, </w:t>
      </w:r>
      <w:proofErr w:type="spellStart"/>
      <w:r w:rsidRPr="00A000DD">
        <w:rPr>
          <w:rFonts w:ascii="Book Antiqua" w:hAnsi="Book Antiqua"/>
          <w:sz w:val="24"/>
          <w:szCs w:val="24"/>
        </w:rPr>
        <w:t>Debenham</w:t>
      </w:r>
      <w:proofErr w:type="spellEnd"/>
      <w:r w:rsidRPr="00A000DD">
        <w:rPr>
          <w:rFonts w:ascii="Book Antiqua" w:hAnsi="Book Antiqua"/>
          <w:sz w:val="24"/>
          <w:szCs w:val="24"/>
        </w:rPr>
        <w:t xml:space="preserve"> and </w:t>
      </w:r>
      <w:proofErr w:type="spellStart"/>
      <w:r w:rsidRPr="00A000DD">
        <w:rPr>
          <w:rFonts w:ascii="Book Antiqua" w:hAnsi="Book Antiqua"/>
          <w:sz w:val="24"/>
          <w:szCs w:val="24"/>
        </w:rPr>
        <w:t>Framlingham</w:t>
      </w:r>
      <w:proofErr w:type="spellEnd"/>
      <w:r w:rsidRPr="00A000DD">
        <w:rPr>
          <w:rFonts w:ascii="Book Antiqua" w:hAnsi="Book Antiqua"/>
          <w:sz w:val="24"/>
          <w:szCs w:val="24"/>
        </w:rPr>
        <w:t xml:space="preserve">. Ambulance crews are now based at fire stations in Lowestoft and Brandon.  This national funding will support the co-location of our front-line blue-light services at further locations across Suffolk.  Work will continue to establish the possibility of further shared blue-light bases across </w:t>
      </w:r>
      <w:r w:rsidR="001B3BA2">
        <w:rPr>
          <w:rFonts w:ascii="Book Antiqua" w:hAnsi="Book Antiqua"/>
          <w:sz w:val="24"/>
          <w:szCs w:val="24"/>
        </w:rPr>
        <w:t>the county.</w:t>
      </w:r>
      <w:r w:rsidRPr="00A000DD">
        <w:rPr>
          <w:rFonts w:ascii="Book Antiqua" w:hAnsi="Book Antiqua"/>
          <w:sz w:val="24"/>
          <w:szCs w:val="24"/>
        </w:rPr>
        <w:t xml:space="preserve">  </w:t>
      </w:r>
    </w:p>
    <w:p w:rsidR="00A000DD" w:rsidRPr="00A000DD" w:rsidRDefault="00A000DD" w:rsidP="001B3BA2">
      <w:pPr>
        <w:spacing w:after="0" w:line="240" w:lineRule="auto"/>
        <w:jc w:val="both"/>
        <w:rPr>
          <w:rFonts w:ascii="Book Antiqua" w:hAnsi="Book Antiqua"/>
          <w:sz w:val="24"/>
          <w:szCs w:val="24"/>
        </w:rPr>
      </w:pPr>
      <w:r w:rsidRPr="00A000DD">
        <w:rPr>
          <w:rFonts w:ascii="Book Antiqua" w:hAnsi="Book Antiqua"/>
          <w:sz w:val="24"/>
          <w:szCs w:val="24"/>
        </w:rPr>
        <w:t xml:space="preserve">The national funding will be provided in 2015 to help establish more shared bases in Suffolk. The collaborative approach creates long-term financial savings for all parties and it will help the partners work more closely together in the community.  The potential three-year programme could bring the number of blue-light shared fire stations to 12 out of a total of 35 Fire and Rescue Service buildings. </w:t>
      </w:r>
    </w:p>
    <w:p w:rsidR="00E32DE0" w:rsidRDefault="00E32DE0" w:rsidP="00A000DD">
      <w:pPr>
        <w:spacing w:after="0" w:line="240" w:lineRule="auto"/>
        <w:rPr>
          <w:rFonts w:ascii="Book Antiqua" w:hAnsi="Book Antiqua"/>
          <w:sz w:val="24"/>
          <w:szCs w:val="24"/>
        </w:rPr>
      </w:pPr>
    </w:p>
    <w:p w:rsidR="00A000DD" w:rsidRPr="00E32DE0" w:rsidRDefault="00A000DD" w:rsidP="00E32DE0">
      <w:pPr>
        <w:spacing w:after="0" w:line="240" w:lineRule="auto"/>
        <w:jc w:val="both"/>
        <w:rPr>
          <w:rFonts w:ascii="Book Antiqua" w:hAnsi="Book Antiqua"/>
          <w:b/>
          <w:sz w:val="28"/>
          <w:szCs w:val="28"/>
        </w:rPr>
      </w:pPr>
      <w:r w:rsidRPr="00E32DE0">
        <w:rPr>
          <w:rFonts w:ascii="Book Antiqua" w:hAnsi="Book Antiqua"/>
          <w:b/>
          <w:sz w:val="28"/>
          <w:szCs w:val="28"/>
        </w:rPr>
        <w:t>•</w:t>
      </w:r>
      <w:r w:rsidRPr="00E32DE0">
        <w:rPr>
          <w:rFonts w:ascii="Book Antiqua" w:hAnsi="Book Antiqua"/>
          <w:b/>
          <w:sz w:val="28"/>
          <w:szCs w:val="28"/>
        </w:rPr>
        <w:tab/>
        <w:t>County council pledge to tackle mental health</w:t>
      </w:r>
    </w:p>
    <w:p w:rsidR="00A000DD" w:rsidRPr="00A000DD" w:rsidRDefault="00A000DD" w:rsidP="00A000DD">
      <w:pPr>
        <w:spacing w:after="0" w:line="240" w:lineRule="auto"/>
        <w:rPr>
          <w:rFonts w:ascii="Book Antiqua" w:hAnsi="Book Antiqua"/>
          <w:sz w:val="24"/>
          <w:szCs w:val="24"/>
        </w:rPr>
      </w:pPr>
    </w:p>
    <w:p w:rsidR="00E32DE0"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The Time to Change organisational pledge, signed on World Mental Health Day, is a public statement of aspiration that as an organisation, Suffolk County Council will tackle mental health stigma and discrimination.  </w:t>
      </w:r>
    </w:p>
    <w:p w:rsidR="00E32DE0"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The council has submitted an action plan to Time to Change which demonstrates how thi</w:t>
      </w:r>
      <w:r w:rsidR="00E32DE0">
        <w:rPr>
          <w:rFonts w:ascii="Book Antiqua" w:hAnsi="Book Antiqua"/>
          <w:sz w:val="24"/>
          <w:szCs w:val="24"/>
        </w:rPr>
        <w:t xml:space="preserve">s pledge will be carried out.  </w:t>
      </w:r>
      <w:r w:rsidRPr="00A000DD">
        <w:rPr>
          <w:rFonts w:ascii="Book Antiqua" w:hAnsi="Book Antiqua"/>
          <w:sz w:val="24"/>
          <w:szCs w:val="24"/>
        </w:rPr>
        <w:t>This is a significant step forward for Suffolk County Council, as we aspire to eradicate discrimination and the stigma of mental ill-health. We are now firmly aligned with Time to Change, England's biggest programme to challenge mental health stigma and discrimination.  We have come a long way with regard to mental health positive awareness, and there is still a journey to undertake, but we will work to achieve this collaboratively as a strong organisation and will strive to ensure that equality and inclus</w:t>
      </w:r>
      <w:r w:rsidR="00E32DE0">
        <w:rPr>
          <w:rFonts w:ascii="Book Antiqua" w:hAnsi="Book Antiqua"/>
          <w:sz w:val="24"/>
          <w:szCs w:val="24"/>
        </w:rPr>
        <w:t>ion underpins everything we do.</w:t>
      </w:r>
      <w:r w:rsidRPr="00A000DD">
        <w:rPr>
          <w:rFonts w:ascii="Book Antiqua" w:hAnsi="Book Antiqua"/>
          <w:sz w:val="24"/>
          <w:szCs w:val="24"/>
        </w:rPr>
        <w:t xml:space="preserve">  </w:t>
      </w:r>
    </w:p>
    <w:p w:rsidR="00A000DD" w:rsidRPr="00A000DD"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A day of events which featured this year’s theme of schizophrenia was also held at various council offices to mark World Mental Health Day. Local specialist organisations were invited in to showcase the services they offer as well as offer taster sessions in various therapies. Drop in counselling sessions were also available with a counsellor from </w:t>
      </w:r>
      <w:proofErr w:type="spellStart"/>
      <w:r w:rsidRPr="00A000DD">
        <w:rPr>
          <w:rFonts w:ascii="Book Antiqua" w:hAnsi="Book Antiqua"/>
          <w:sz w:val="24"/>
          <w:szCs w:val="24"/>
        </w:rPr>
        <w:t>SuffolkMIND</w:t>
      </w:r>
      <w:proofErr w:type="spellEnd"/>
      <w:r w:rsidRPr="00A000DD">
        <w:rPr>
          <w:rFonts w:ascii="Book Antiqua" w:hAnsi="Book Antiqua"/>
          <w:sz w:val="24"/>
          <w:szCs w:val="24"/>
        </w:rPr>
        <w:t>.</w:t>
      </w:r>
    </w:p>
    <w:p w:rsidR="00E32DE0" w:rsidRPr="00A000DD" w:rsidRDefault="00E32DE0" w:rsidP="00A000DD">
      <w:pPr>
        <w:spacing w:after="0" w:line="240" w:lineRule="auto"/>
        <w:rPr>
          <w:rFonts w:ascii="Book Antiqua" w:hAnsi="Book Antiqua"/>
          <w:sz w:val="24"/>
          <w:szCs w:val="24"/>
        </w:rPr>
      </w:pPr>
    </w:p>
    <w:p w:rsidR="00A000DD" w:rsidRPr="00E32DE0" w:rsidRDefault="00A000DD" w:rsidP="00A000DD">
      <w:pPr>
        <w:spacing w:after="0" w:line="240" w:lineRule="auto"/>
        <w:rPr>
          <w:rFonts w:ascii="Book Antiqua" w:hAnsi="Book Antiqua"/>
          <w:b/>
          <w:sz w:val="28"/>
          <w:szCs w:val="28"/>
        </w:rPr>
      </w:pPr>
      <w:r w:rsidRPr="00E32DE0">
        <w:rPr>
          <w:rFonts w:ascii="Book Antiqua" w:hAnsi="Book Antiqua"/>
          <w:b/>
          <w:sz w:val="28"/>
          <w:szCs w:val="28"/>
        </w:rPr>
        <w:t>•</w:t>
      </w:r>
      <w:r w:rsidRPr="00E32DE0">
        <w:rPr>
          <w:rFonts w:ascii="Book Antiqua" w:hAnsi="Book Antiqua"/>
          <w:b/>
          <w:sz w:val="28"/>
          <w:szCs w:val="28"/>
        </w:rPr>
        <w:tab/>
        <w:t>Stay Safe Scheme badges launched across Suffolk</w:t>
      </w:r>
    </w:p>
    <w:p w:rsidR="00E32DE0" w:rsidRDefault="00E32DE0" w:rsidP="00A000DD">
      <w:pPr>
        <w:spacing w:after="0" w:line="240" w:lineRule="auto"/>
        <w:rPr>
          <w:rFonts w:ascii="Book Antiqua" w:hAnsi="Book Antiqua"/>
          <w:sz w:val="24"/>
          <w:szCs w:val="24"/>
        </w:rPr>
      </w:pPr>
    </w:p>
    <w:p w:rsidR="00A000DD" w:rsidRPr="00A000DD"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Suffolk’s Hate Crime Service and partnership organisations have launched Stay Safe badges to help support vulnerable adults.  </w:t>
      </w:r>
    </w:p>
    <w:p w:rsidR="00A000DD" w:rsidRPr="00A000DD" w:rsidRDefault="00A000DD" w:rsidP="00E32DE0">
      <w:pPr>
        <w:spacing w:after="0" w:line="240" w:lineRule="auto"/>
        <w:jc w:val="both"/>
        <w:rPr>
          <w:rFonts w:ascii="Book Antiqua" w:hAnsi="Book Antiqua"/>
          <w:sz w:val="24"/>
          <w:szCs w:val="24"/>
        </w:rPr>
      </w:pPr>
    </w:p>
    <w:p w:rsidR="00E32DE0"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The Stay Safe Scheme was developed to enable vulnerable people to feel safer when out and about by providing them with places they can go to, should they need help or support.  </w:t>
      </w:r>
    </w:p>
    <w:p w:rsidR="00E32DE0"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These individuals are given a Stay Safe card which folds up to credit card size.  This includes their name, relevant information regarding their health, how they communicate and any emergency contacts.  Suffolk Police has supported Stay Safe by producing more Stay Safe cards, stickers and funding the Stay Safe badge, which will help identify these vulnerable ones.  Those out in the community who may feel vulnerable are urged to look out for a Stay Safe sticker; they can then enter the place </w:t>
      </w:r>
      <w:r w:rsidRPr="00A000DD">
        <w:rPr>
          <w:rFonts w:ascii="Book Antiqua" w:hAnsi="Book Antiqua"/>
          <w:sz w:val="24"/>
          <w:szCs w:val="24"/>
        </w:rPr>
        <w:lastRenderedPageBreak/>
        <w:t xml:space="preserve">and seek refuge. The staff may find somewhere they can sit quietly or phone an emergency contact that may be able to meet them and take them home. If required they will also call emergency services.  Businesses involved include libraries, leisure centres, shops, restaurants, banks and pubs. Anyone can join the scheme by displaying an A5 Stay Safe window sticker clearly in their main window. </w:t>
      </w:r>
    </w:p>
    <w:p w:rsidR="00E32DE0" w:rsidRDefault="00E32DE0" w:rsidP="00E32DE0">
      <w:pPr>
        <w:spacing w:after="0" w:line="240" w:lineRule="auto"/>
        <w:jc w:val="both"/>
        <w:rPr>
          <w:rFonts w:ascii="Book Antiqua" w:hAnsi="Book Antiqua"/>
          <w:sz w:val="24"/>
          <w:szCs w:val="24"/>
        </w:rPr>
      </w:pPr>
    </w:p>
    <w:p w:rsidR="00A000DD" w:rsidRPr="00A000DD"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Suffolk Hate Crime Service will be happy to provide advice and information on the scheme.  A full list of Stay Safe Places can be found at www.suffolkhatecrime.org.uk or phone 01473 668966.</w:t>
      </w:r>
    </w:p>
    <w:p w:rsidR="00A000DD" w:rsidRPr="00A000DD" w:rsidRDefault="00A000DD" w:rsidP="00A000DD">
      <w:pPr>
        <w:spacing w:after="0" w:line="240" w:lineRule="auto"/>
        <w:rPr>
          <w:rFonts w:ascii="Book Antiqua" w:hAnsi="Book Antiqua"/>
          <w:sz w:val="24"/>
          <w:szCs w:val="24"/>
        </w:rPr>
      </w:pPr>
    </w:p>
    <w:p w:rsidR="00A000DD" w:rsidRPr="00A000DD" w:rsidRDefault="00A000DD" w:rsidP="00A000DD">
      <w:pPr>
        <w:spacing w:after="0" w:line="240" w:lineRule="auto"/>
        <w:rPr>
          <w:rFonts w:ascii="Book Antiqua" w:hAnsi="Book Antiqua"/>
          <w:sz w:val="24"/>
          <w:szCs w:val="24"/>
        </w:rPr>
      </w:pPr>
    </w:p>
    <w:p w:rsidR="00A000DD" w:rsidRPr="00E32DE0" w:rsidRDefault="00A000DD" w:rsidP="00A000DD">
      <w:pPr>
        <w:spacing w:after="0" w:line="240" w:lineRule="auto"/>
        <w:rPr>
          <w:rFonts w:ascii="Book Antiqua" w:hAnsi="Book Antiqua"/>
          <w:b/>
          <w:sz w:val="28"/>
          <w:szCs w:val="28"/>
        </w:rPr>
      </w:pPr>
      <w:r w:rsidRPr="00E32DE0">
        <w:rPr>
          <w:rFonts w:ascii="Book Antiqua" w:hAnsi="Book Antiqua"/>
          <w:b/>
          <w:sz w:val="28"/>
          <w:szCs w:val="28"/>
        </w:rPr>
        <w:t>•</w:t>
      </w:r>
      <w:r w:rsidRPr="00E32DE0">
        <w:rPr>
          <w:rFonts w:ascii="Book Antiqua" w:hAnsi="Book Antiqua"/>
          <w:b/>
          <w:sz w:val="28"/>
          <w:szCs w:val="28"/>
        </w:rPr>
        <w:tab/>
        <w:t>Suffolk County Council awarded for national Care2Work programme</w:t>
      </w:r>
    </w:p>
    <w:p w:rsidR="00A000DD" w:rsidRPr="00A000DD" w:rsidRDefault="00A000DD" w:rsidP="00A000DD">
      <w:pPr>
        <w:spacing w:after="0" w:line="240" w:lineRule="auto"/>
        <w:rPr>
          <w:rFonts w:ascii="Book Antiqua" w:hAnsi="Book Antiqua"/>
          <w:sz w:val="24"/>
          <w:szCs w:val="24"/>
        </w:rPr>
      </w:pPr>
    </w:p>
    <w:p w:rsidR="00A000DD" w:rsidRPr="00A000DD"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SCC has been recognised for its work on a national scheme which aims to improve the employability for young people leaving care.  </w:t>
      </w:r>
    </w:p>
    <w:p w:rsidR="00A000DD" w:rsidRPr="00A000DD" w:rsidRDefault="00A000DD" w:rsidP="00E32DE0">
      <w:pPr>
        <w:spacing w:after="0" w:line="240" w:lineRule="auto"/>
        <w:jc w:val="both"/>
        <w:rPr>
          <w:rFonts w:ascii="Book Antiqua" w:hAnsi="Book Antiqua"/>
          <w:sz w:val="24"/>
          <w:szCs w:val="24"/>
        </w:rPr>
      </w:pPr>
    </w:p>
    <w:p w:rsidR="00A000DD" w:rsidRPr="00A000DD" w:rsidRDefault="00A000DD" w:rsidP="00E32DE0">
      <w:pPr>
        <w:spacing w:after="0" w:line="240" w:lineRule="auto"/>
        <w:jc w:val="both"/>
        <w:rPr>
          <w:rFonts w:ascii="Book Antiqua" w:hAnsi="Book Antiqua"/>
          <w:sz w:val="24"/>
          <w:szCs w:val="24"/>
        </w:rPr>
      </w:pPr>
      <w:r w:rsidRPr="00A000DD">
        <w:rPr>
          <w:rFonts w:ascii="Book Antiqua" w:hAnsi="Book Antiqua"/>
          <w:sz w:val="24"/>
          <w:szCs w:val="24"/>
        </w:rPr>
        <w:t xml:space="preserve">Care2Work is a national programme funded by the government and carried out in partnership involving local authorities. Its aim is to ensure that the issue of employability is firmly on the corporate-parenting agenda, and so improve chances for all care leavers in making a success of their lives.  The county council, in partnership with the Leaving Care service, was awarded the Care2Work Quality Mark, which recognises best practice and is awarded to local authorities and employers who demonstrate their commitment to building the employability skills of children in care and care leavers.  Alongside work experience placements, young people are encouraged to complete the Route to Employment accredited learning which is internally assessed and verified and gives the young person a nationally recognised qualification.  </w:t>
      </w:r>
    </w:p>
    <w:p w:rsidR="00A000DD" w:rsidRPr="00A000DD" w:rsidRDefault="00A000DD" w:rsidP="00E32DE0">
      <w:pPr>
        <w:spacing w:after="0" w:line="240" w:lineRule="auto"/>
        <w:jc w:val="both"/>
        <w:rPr>
          <w:rFonts w:ascii="Book Antiqua" w:hAnsi="Book Antiqua"/>
          <w:sz w:val="24"/>
          <w:szCs w:val="24"/>
        </w:rPr>
      </w:pPr>
    </w:p>
    <w:p w:rsidR="00A000DD" w:rsidRPr="00A000DD" w:rsidRDefault="00A000DD" w:rsidP="00A000DD">
      <w:pPr>
        <w:spacing w:after="0" w:line="240" w:lineRule="auto"/>
        <w:rPr>
          <w:rFonts w:ascii="Book Antiqua" w:hAnsi="Book Antiqua"/>
          <w:sz w:val="24"/>
          <w:szCs w:val="24"/>
        </w:rPr>
      </w:pPr>
    </w:p>
    <w:sectPr w:rsidR="00A000DD" w:rsidRPr="00A00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3D"/>
    <w:rsid w:val="001B3BA2"/>
    <w:rsid w:val="00391931"/>
    <w:rsid w:val="004257D8"/>
    <w:rsid w:val="004A6A23"/>
    <w:rsid w:val="004C04EE"/>
    <w:rsid w:val="006A2224"/>
    <w:rsid w:val="007D553D"/>
    <w:rsid w:val="007D68AA"/>
    <w:rsid w:val="009B46BA"/>
    <w:rsid w:val="00A000DD"/>
    <w:rsid w:val="00BA2EA0"/>
    <w:rsid w:val="00DB4CE9"/>
    <w:rsid w:val="00E32DE0"/>
    <w:rsid w:val="00E9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3D"/>
    <w:rPr>
      <w:rFonts w:ascii="Tahoma" w:hAnsi="Tahoma" w:cs="Tahoma"/>
      <w:sz w:val="16"/>
      <w:szCs w:val="16"/>
    </w:rPr>
  </w:style>
  <w:style w:type="character" w:styleId="Hyperlink">
    <w:name w:val="Hyperlink"/>
    <w:basedOn w:val="DefaultParagraphFont"/>
    <w:uiPriority w:val="99"/>
    <w:unhideWhenUsed/>
    <w:rsid w:val="00BA2E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3D"/>
    <w:rPr>
      <w:rFonts w:ascii="Tahoma" w:hAnsi="Tahoma" w:cs="Tahoma"/>
      <w:sz w:val="16"/>
      <w:szCs w:val="16"/>
    </w:rPr>
  </w:style>
  <w:style w:type="character" w:styleId="Hyperlink">
    <w:name w:val="Hyperlink"/>
    <w:basedOn w:val="DefaultParagraphFont"/>
    <w:uiPriority w:val="99"/>
    <w:unhideWhenUsed/>
    <w:rsid w:val="00BA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Chambers</dc:creator>
  <cp:lastModifiedBy>Owner</cp:lastModifiedBy>
  <cp:revision>2</cp:revision>
  <dcterms:created xsi:type="dcterms:W3CDTF">2015-05-05T09:29:00Z</dcterms:created>
  <dcterms:modified xsi:type="dcterms:W3CDTF">2015-05-05T09:29:00Z</dcterms:modified>
</cp:coreProperties>
</file>